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8B" w:rsidRDefault="00B1748B" w:rsidP="00AA6B01">
      <w:pPr>
        <w:spacing w:after="0" w:line="360" w:lineRule="auto"/>
        <w:rPr>
          <w:rFonts w:ascii="Arial" w:hAnsi="Arial" w:cs="Arial"/>
          <w:b/>
          <w:color w:val="000000"/>
          <w:sz w:val="56"/>
          <w:szCs w:val="56"/>
        </w:rPr>
      </w:pPr>
      <w:r>
        <w:rPr>
          <w:rFonts w:ascii="Arial" w:hAnsi="Arial" w:cs="Arial"/>
          <w:b/>
          <w:color w:val="000000"/>
          <w:sz w:val="56"/>
          <w:szCs w:val="56"/>
        </w:rPr>
        <w:t>An inclusive arts initiative</w:t>
      </w:r>
      <w:r w:rsidRPr="00D87484">
        <w:rPr>
          <w:rFonts w:ascii="Arial" w:hAnsi="Arial" w:cs="Arial"/>
          <w:b/>
          <w:color w:val="000000"/>
          <w:sz w:val="56"/>
          <w:szCs w:val="56"/>
        </w:rPr>
        <w:t xml:space="preserve"> </w:t>
      </w:r>
    </w:p>
    <w:p w:rsidR="00B1748B" w:rsidRPr="00D87484" w:rsidRDefault="00B1748B" w:rsidP="00AA6B01">
      <w:pPr>
        <w:spacing w:after="0" w:line="360" w:lineRule="auto"/>
        <w:rPr>
          <w:rFonts w:ascii="Arial" w:hAnsi="Arial" w:cs="Arial"/>
          <w:b/>
          <w:color w:val="000000"/>
          <w:sz w:val="40"/>
          <w:szCs w:val="40"/>
        </w:rPr>
      </w:pPr>
      <w:r>
        <w:rPr>
          <w:rFonts w:ascii="Arial" w:hAnsi="Arial" w:cs="Arial"/>
          <w:b/>
          <w:color w:val="000000"/>
          <w:sz w:val="40"/>
          <w:szCs w:val="40"/>
        </w:rPr>
        <w:t>A practical good example of access for artists and audiences</w:t>
      </w:r>
    </w:p>
    <w:p w:rsidR="00B1748B" w:rsidRPr="008643E8" w:rsidRDefault="00B1748B" w:rsidP="003665B7">
      <w:pPr>
        <w:spacing w:after="0" w:line="240" w:lineRule="auto"/>
        <w:rPr>
          <w:rFonts w:ascii="Arial" w:hAnsi="Arial" w:cs="Arial"/>
          <w:b/>
          <w:i/>
          <w:color w:val="000000"/>
          <w:sz w:val="24"/>
          <w:szCs w:val="24"/>
        </w:rPr>
      </w:pPr>
      <w:r>
        <w:rPr>
          <w:rFonts w:ascii="Arial" w:hAnsi="Arial" w:cs="Arial"/>
          <w:b/>
          <w:i/>
          <w:color w:val="000000"/>
          <w:sz w:val="24"/>
          <w:szCs w:val="24"/>
        </w:rPr>
        <w:t>Written by Foteini Galanopoulou</w:t>
      </w:r>
    </w:p>
    <w:p w:rsidR="00B1748B" w:rsidRPr="00D87484" w:rsidRDefault="00B1748B" w:rsidP="003665B7">
      <w:pPr>
        <w:spacing w:after="0" w:line="240" w:lineRule="auto"/>
        <w:rPr>
          <w:rFonts w:ascii="Arial" w:hAnsi="Arial" w:cs="Arial"/>
          <w:b/>
          <w:color w:val="000000"/>
          <w:sz w:val="24"/>
          <w:szCs w:val="24"/>
        </w:rPr>
      </w:pPr>
    </w:p>
    <w:p w:rsidR="00B1748B" w:rsidRPr="008643E8" w:rsidRDefault="00B1748B" w:rsidP="008643E8">
      <w:pPr>
        <w:spacing w:before="120" w:after="0" w:line="240" w:lineRule="auto"/>
        <w:rPr>
          <w:rFonts w:ascii="Arial" w:hAnsi="Arial" w:cs="Arial"/>
          <w:color w:val="000000"/>
          <w:sz w:val="24"/>
          <w:szCs w:val="24"/>
        </w:rPr>
      </w:pPr>
      <w:r w:rsidRPr="008643E8">
        <w:rPr>
          <w:rFonts w:ascii="Arial" w:hAnsi="Arial" w:cs="Arial"/>
          <w:color w:val="000000"/>
          <w:sz w:val="24"/>
          <w:szCs w:val="24"/>
        </w:rPr>
        <w:t xml:space="preserve">In September 2014 a new artistic venture began in </w:t>
      </w:r>
      <w:smartTag w:uri="urn:schemas-microsoft-com:office:smarttags" w:element="place">
        <w:r w:rsidRPr="008643E8">
          <w:rPr>
            <w:rFonts w:ascii="Arial" w:hAnsi="Arial" w:cs="Arial"/>
            <w:color w:val="000000"/>
            <w:sz w:val="24"/>
            <w:szCs w:val="24"/>
          </w:rPr>
          <w:t>East London</w:t>
        </w:r>
      </w:smartTag>
      <w:r w:rsidRPr="008643E8">
        <w:rPr>
          <w:rFonts w:ascii="Arial" w:hAnsi="Arial" w:cs="Arial"/>
          <w:color w:val="000000"/>
          <w:sz w:val="24"/>
          <w:szCs w:val="24"/>
        </w:rPr>
        <w:t xml:space="preserve"> called </w:t>
      </w:r>
      <w:r w:rsidRPr="008643E8">
        <w:rPr>
          <w:rFonts w:ascii="Arial" w:hAnsi="Arial" w:cs="Arial"/>
          <w:b/>
          <w:color w:val="000000"/>
          <w:sz w:val="24"/>
          <w:szCs w:val="24"/>
        </w:rPr>
        <w:t>film</w:t>
      </w:r>
      <w:r w:rsidRPr="008643E8">
        <w:rPr>
          <w:rFonts w:ascii="Arial" w:hAnsi="Arial" w:cs="Arial"/>
          <w:b/>
          <w:i/>
          <w:color w:val="000000"/>
          <w:sz w:val="24"/>
          <w:szCs w:val="24"/>
        </w:rPr>
        <w:t>pro</w:t>
      </w:r>
      <w:r w:rsidRPr="008643E8">
        <w:rPr>
          <w:rFonts w:ascii="Arial" w:hAnsi="Arial" w:cs="Arial"/>
          <w:b/>
          <w:color w:val="000000"/>
          <w:sz w:val="24"/>
          <w:szCs w:val="24"/>
        </w:rPr>
        <w:t xml:space="preserve"> lates</w:t>
      </w:r>
      <w:r w:rsidRPr="008643E8">
        <w:rPr>
          <w:rFonts w:ascii="Arial" w:hAnsi="Arial" w:cs="Arial"/>
          <w:color w:val="000000"/>
          <w:sz w:val="24"/>
          <w:szCs w:val="24"/>
        </w:rPr>
        <w:t>, a series of monthly events putting access at the</w:t>
      </w:r>
      <w:r>
        <w:rPr>
          <w:rFonts w:ascii="Arial" w:hAnsi="Arial" w:cs="Arial"/>
          <w:color w:val="000000"/>
          <w:sz w:val="24"/>
          <w:szCs w:val="24"/>
        </w:rPr>
        <w:t xml:space="preserve"> heart of the creative process.</w:t>
      </w:r>
    </w:p>
    <w:p w:rsidR="00B1748B" w:rsidRPr="008643E8" w:rsidRDefault="00B1748B" w:rsidP="008643E8">
      <w:pPr>
        <w:spacing w:before="120" w:after="0" w:line="240" w:lineRule="auto"/>
        <w:rPr>
          <w:rFonts w:ascii="Arial" w:hAnsi="Arial" w:cs="Arial"/>
          <w:color w:val="000000"/>
          <w:sz w:val="24"/>
          <w:szCs w:val="24"/>
        </w:rPr>
      </w:pPr>
    </w:p>
    <w:p w:rsidR="00B1748B" w:rsidRDefault="00B1748B" w:rsidP="008643E8">
      <w:pPr>
        <w:spacing w:before="120" w:after="0" w:line="240" w:lineRule="auto"/>
        <w:rPr>
          <w:rFonts w:ascii="Arial" w:hAnsi="Arial" w:cs="Arial"/>
          <w:color w:val="000000"/>
          <w:sz w:val="24"/>
          <w:szCs w:val="24"/>
        </w:rPr>
      </w:pPr>
      <w:r w:rsidRPr="008643E8">
        <w:rPr>
          <w:rFonts w:ascii="Arial" w:hAnsi="Arial" w:cs="Arial"/>
          <w:color w:val="000000"/>
          <w:sz w:val="24"/>
          <w:szCs w:val="24"/>
        </w:rPr>
        <w:t xml:space="preserve">Since their inception, the events have showcased an incredible array of disabled and non-disabled artists. The artwork presented has varied from film, music and video installations to live art, cardboard sculptures and paintings. </w:t>
      </w:r>
      <w:r w:rsidRPr="008643E8">
        <w:rPr>
          <w:rFonts w:ascii="Arial" w:hAnsi="Arial" w:cs="Arial"/>
          <w:b/>
          <w:color w:val="000000"/>
          <w:sz w:val="24"/>
          <w:szCs w:val="24"/>
        </w:rPr>
        <w:t>film</w:t>
      </w:r>
      <w:r w:rsidRPr="008643E8">
        <w:rPr>
          <w:rFonts w:ascii="Arial" w:hAnsi="Arial" w:cs="Arial"/>
          <w:b/>
          <w:i/>
          <w:color w:val="000000"/>
          <w:sz w:val="24"/>
          <w:szCs w:val="24"/>
        </w:rPr>
        <w:t>pro</w:t>
      </w:r>
      <w:r w:rsidRPr="008643E8">
        <w:rPr>
          <w:rFonts w:ascii="Arial" w:hAnsi="Arial" w:cs="Arial"/>
          <w:b/>
          <w:color w:val="000000"/>
          <w:sz w:val="24"/>
          <w:szCs w:val="24"/>
        </w:rPr>
        <w:t xml:space="preserve"> lates</w:t>
      </w:r>
      <w:r w:rsidRPr="008643E8">
        <w:rPr>
          <w:rFonts w:ascii="Arial" w:hAnsi="Arial" w:cs="Arial"/>
          <w:color w:val="000000"/>
          <w:sz w:val="24"/>
          <w:szCs w:val="24"/>
        </w:rPr>
        <w:t xml:space="preserve"> are run on an entirely voluntary basis, with significant contribution of time, skills and access expertise by everyone involved in making the events happen. </w:t>
      </w:r>
      <w:r>
        <w:rPr>
          <w:rFonts w:ascii="Arial" w:hAnsi="Arial" w:cs="Arial"/>
          <w:color w:val="000000"/>
          <w:sz w:val="24"/>
          <w:szCs w:val="24"/>
        </w:rPr>
        <w:t xml:space="preserve"> </w:t>
      </w:r>
    </w:p>
    <w:p w:rsidR="00B1748B" w:rsidRPr="00D87484" w:rsidRDefault="00B1748B" w:rsidP="003665B7">
      <w:pPr>
        <w:spacing w:before="120" w:after="0" w:line="240" w:lineRule="auto"/>
        <w:rPr>
          <w:rFonts w:ascii="Arial" w:hAnsi="Arial" w:cs="Arial"/>
          <w:color w:val="000000"/>
          <w:sz w:val="24"/>
          <w:szCs w:val="24"/>
        </w:rPr>
      </w:pPr>
    </w:p>
    <w:p w:rsidR="00B1748B" w:rsidRPr="003665B7" w:rsidRDefault="00B1748B" w:rsidP="003665B7">
      <w:pPr>
        <w:spacing w:before="120" w:after="0" w:line="240" w:lineRule="auto"/>
        <w:rPr>
          <w:rFonts w:ascii="Arial" w:hAnsi="Arial" w:cs="Arial"/>
          <w:b/>
          <w:color w:val="000000"/>
          <w:sz w:val="28"/>
          <w:szCs w:val="28"/>
        </w:rPr>
      </w:pPr>
      <w:r>
        <w:rPr>
          <w:rFonts w:ascii="Arial" w:hAnsi="Arial" w:cs="Arial"/>
          <w:b/>
          <w:color w:val="000000"/>
          <w:sz w:val="28"/>
          <w:szCs w:val="28"/>
        </w:rPr>
        <w:t xml:space="preserve">A safe creative platform  </w:t>
      </w:r>
    </w:p>
    <w:p w:rsidR="00B1748B" w:rsidRDefault="00B1748B" w:rsidP="003665B7">
      <w:pPr>
        <w:spacing w:before="120" w:after="0" w:line="240" w:lineRule="auto"/>
        <w:rPr>
          <w:rFonts w:ascii="Arial" w:hAnsi="Arial" w:cs="Arial"/>
          <w:color w:val="000000"/>
          <w:sz w:val="24"/>
          <w:szCs w:val="24"/>
        </w:rPr>
      </w:pPr>
      <w:r w:rsidRPr="008643E8">
        <w:rPr>
          <w:rFonts w:ascii="Arial" w:hAnsi="Arial" w:cs="Arial"/>
          <w:color w:val="000000"/>
          <w:sz w:val="24"/>
          <w:szCs w:val="24"/>
        </w:rPr>
        <w:t xml:space="preserve">Independent artists very often seek a dialogue with the public and with other artists to nurture their creative practice and professional development. However, access to the arts sector is not straightforward and can be a daunting experience particularly for many disabled artists, either at the start of their career or after a long break. </w:t>
      </w:r>
      <w:r w:rsidRPr="008643E8">
        <w:rPr>
          <w:rFonts w:ascii="Arial" w:hAnsi="Arial" w:cs="Arial"/>
          <w:b/>
          <w:color w:val="000000"/>
          <w:sz w:val="24"/>
          <w:szCs w:val="24"/>
        </w:rPr>
        <w:t>film</w:t>
      </w:r>
      <w:r w:rsidRPr="008643E8">
        <w:rPr>
          <w:rFonts w:ascii="Arial" w:hAnsi="Arial" w:cs="Arial"/>
          <w:b/>
          <w:i/>
          <w:color w:val="000000"/>
          <w:sz w:val="24"/>
          <w:szCs w:val="24"/>
        </w:rPr>
        <w:t>pro</w:t>
      </w:r>
      <w:r w:rsidRPr="008643E8">
        <w:rPr>
          <w:rFonts w:ascii="Arial" w:hAnsi="Arial" w:cs="Arial"/>
          <w:b/>
          <w:color w:val="000000"/>
          <w:sz w:val="24"/>
          <w:szCs w:val="24"/>
        </w:rPr>
        <w:t xml:space="preserve"> lates</w:t>
      </w:r>
      <w:r w:rsidRPr="008643E8">
        <w:rPr>
          <w:rFonts w:ascii="Arial" w:hAnsi="Arial" w:cs="Arial"/>
          <w:color w:val="000000"/>
          <w:sz w:val="24"/>
          <w:szCs w:val="24"/>
        </w:rPr>
        <w:t xml:space="preserve"> help fill the gap by offering a supportive, inclusive and safe environment with a ‘can do’ attitude and sound understanding of individuals’ access requirements. Simple things such as asking ‘What do you need?’ and ‘How will this work best for you?’ make it an inclusive experience for the artists from the start. The plain question ‘How can the event best serve your artistic vision?’ ensures the featured artist has ownership of the event and actively uses it to materialise their ideas, instead of being required to meet certain targets. For half of the participating artists so far, their </w:t>
      </w:r>
      <w:r w:rsidRPr="008643E8">
        <w:rPr>
          <w:rFonts w:ascii="Arial" w:hAnsi="Arial" w:cs="Arial"/>
          <w:b/>
          <w:color w:val="000000"/>
          <w:sz w:val="24"/>
          <w:szCs w:val="24"/>
        </w:rPr>
        <w:t>film</w:t>
      </w:r>
      <w:r w:rsidRPr="008643E8">
        <w:rPr>
          <w:rFonts w:ascii="Arial" w:hAnsi="Arial" w:cs="Arial"/>
          <w:b/>
          <w:i/>
          <w:color w:val="000000"/>
          <w:sz w:val="24"/>
          <w:szCs w:val="24"/>
        </w:rPr>
        <w:t>pro</w:t>
      </w:r>
      <w:r w:rsidRPr="008643E8">
        <w:rPr>
          <w:rFonts w:ascii="Arial" w:hAnsi="Arial" w:cs="Arial"/>
          <w:b/>
          <w:color w:val="000000"/>
          <w:sz w:val="24"/>
          <w:szCs w:val="24"/>
        </w:rPr>
        <w:t xml:space="preserve"> lates</w:t>
      </w:r>
      <w:r w:rsidRPr="008643E8">
        <w:rPr>
          <w:rFonts w:ascii="Arial" w:hAnsi="Arial" w:cs="Arial"/>
          <w:color w:val="000000"/>
          <w:sz w:val="24"/>
          <w:szCs w:val="24"/>
        </w:rPr>
        <w:t xml:space="preserve"> event was their first solo showcase and a stepping stone in their practice.</w:t>
      </w:r>
    </w:p>
    <w:p w:rsidR="00B1748B" w:rsidRPr="00D87484" w:rsidRDefault="00B1748B" w:rsidP="003665B7">
      <w:pPr>
        <w:spacing w:before="120" w:after="0" w:line="240" w:lineRule="auto"/>
        <w:rPr>
          <w:rFonts w:ascii="Arial" w:hAnsi="Arial" w:cs="Arial"/>
          <w:color w:val="000000"/>
          <w:sz w:val="24"/>
          <w:szCs w:val="24"/>
        </w:rPr>
      </w:pPr>
    </w:p>
    <w:p w:rsidR="00B1748B" w:rsidRDefault="00B1748B" w:rsidP="003665B7">
      <w:pPr>
        <w:spacing w:before="120" w:after="0" w:line="240" w:lineRule="auto"/>
        <w:rPr>
          <w:rFonts w:ascii="Arial" w:hAnsi="Arial" w:cs="Arial"/>
          <w:b/>
          <w:color w:val="000000"/>
          <w:sz w:val="28"/>
          <w:szCs w:val="28"/>
        </w:rPr>
      </w:pPr>
      <w:r>
        <w:rPr>
          <w:rFonts w:ascii="Arial" w:hAnsi="Arial" w:cs="Arial"/>
          <w:b/>
          <w:color w:val="000000"/>
          <w:sz w:val="28"/>
          <w:szCs w:val="28"/>
        </w:rPr>
        <w:t>An accessible platform</w:t>
      </w:r>
    </w:p>
    <w:p w:rsidR="00B1748B" w:rsidRPr="008643E8" w:rsidRDefault="00B1748B" w:rsidP="008643E8">
      <w:pPr>
        <w:spacing w:before="120" w:after="0" w:line="240" w:lineRule="auto"/>
        <w:rPr>
          <w:rFonts w:ascii="Arial" w:hAnsi="Arial" w:cs="Arial"/>
          <w:color w:val="000000"/>
          <w:sz w:val="24"/>
          <w:szCs w:val="24"/>
        </w:rPr>
      </w:pPr>
      <w:r w:rsidRPr="008643E8">
        <w:rPr>
          <w:rFonts w:ascii="Arial" w:hAnsi="Arial" w:cs="Arial"/>
          <w:color w:val="000000"/>
          <w:sz w:val="24"/>
          <w:szCs w:val="24"/>
        </w:rPr>
        <w:t xml:space="preserve">A </w:t>
      </w:r>
      <w:r w:rsidRPr="008643E8">
        <w:rPr>
          <w:rFonts w:ascii="Arial" w:hAnsi="Arial" w:cs="Arial"/>
          <w:b/>
          <w:color w:val="000000"/>
          <w:sz w:val="24"/>
          <w:szCs w:val="24"/>
        </w:rPr>
        <w:t>film</w:t>
      </w:r>
      <w:r w:rsidRPr="008643E8">
        <w:rPr>
          <w:rFonts w:ascii="Arial" w:hAnsi="Arial" w:cs="Arial"/>
          <w:b/>
          <w:i/>
          <w:color w:val="000000"/>
          <w:sz w:val="24"/>
          <w:szCs w:val="24"/>
        </w:rPr>
        <w:t>pro</w:t>
      </w:r>
      <w:r w:rsidRPr="008643E8">
        <w:rPr>
          <w:rFonts w:ascii="Arial" w:hAnsi="Arial" w:cs="Arial"/>
          <w:b/>
          <w:color w:val="000000"/>
          <w:sz w:val="24"/>
          <w:szCs w:val="24"/>
        </w:rPr>
        <w:t xml:space="preserve"> lates</w:t>
      </w:r>
      <w:r w:rsidRPr="008643E8">
        <w:rPr>
          <w:rFonts w:ascii="Arial" w:hAnsi="Arial" w:cs="Arial"/>
          <w:color w:val="000000"/>
          <w:sz w:val="24"/>
          <w:szCs w:val="24"/>
        </w:rPr>
        <w:t xml:space="preserve"> event is a disability-friendly experience to the audience. Apart from the basic building accessibility – sometimes defined or limited by the building itself – live Audio Description and British Sign Language support are always available, provided by suitably skilled members of the curatorial and production team. When a film with dialogues is shown subtitles are also available. </w:t>
      </w:r>
    </w:p>
    <w:p w:rsidR="00B1748B" w:rsidRPr="008643E8" w:rsidRDefault="00B1748B" w:rsidP="008643E8">
      <w:pPr>
        <w:spacing w:before="120" w:after="0" w:line="240" w:lineRule="auto"/>
        <w:rPr>
          <w:rFonts w:ascii="Arial" w:hAnsi="Arial" w:cs="Arial"/>
          <w:color w:val="000000"/>
          <w:sz w:val="24"/>
          <w:szCs w:val="24"/>
        </w:rPr>
      </w:pPr>
    </w:p>
    <w:p w:rsidR="00B1748B" w:rsidRPr="008643E8" w:rsidRDefault="00B1748B" w:rsidP="008643E8">
      <w:pPr>
        <w:spacing w:before="120" w:after="0" w:line="240" w:lineRule="auto"/>
        <w:rPr>
          <w:rFonts w:ascii="Arial" w:hAnsi="Arial" w:cs="Arial"/>
          <w:color w:val="000000"/>
          <w:sz w:val="24"/>
          <w:szCs w:val="24"/>
        </w:rPr>
      </w:pPr>
      <w:r w:rsidRPr="008643E8">
        <w:rPr>
          <w:rFonts w:ascii="Arial" w:hAnsi="Arial" w:cs="Arial"/>
          <w:color w:val="000000"/>
          <w:sz w:val="24"/>
          <w:szCs w:val="24"/>
        </w:rPr>
        <w:t>Occasionally, a specific theme relating to access within the arts has been the focus of the event, such as with ‘Film Audio Description: The Making Of’ in December 2014. Audiences were invited to learn about and explore the ‘dos’ and ‘don’ts’ of audio describing a film or moving image. Selected films and videos were used as best practice examples and others were available for audiences to test how they would describe them for visually impaired viewers. Some of the filmmakers were also present on the day and attempted to</w:t>
      </w:r>
      <w:r>
        <w:rPr>
          <w:rFonts w:ascii="Arial" w:hAnsi="Arial" w:cs="Arial"/>
          <w:color w:val="000000"/>
          <w:sz w:val="24"/>
          <w:szCs w:val="24"/>
        </w:rPr>
        <w:t xml:space="preserve"> audio describe their own work.</w:t>
      </w:r>
    </w:p>
    <w:p w:rsidR="00B1748B" w:rsidRPr="00D87484" w:rsidRDefault="00B1748B" w:rsidP="008643E8">
      <w:pPr>
        <w:spacing w:before="120" w:after="0" w:line="240" w:lineRule="auto"/>
        <w:rPr>
          <w:rFonts w:ascii="Arial" w:hAnsi="Arial" w:cs="Arial"/>
          <w:color w:val="000000"/>
          <w:sz w:val="24"/>
          <w:szCs w:val="24"/>
        </w:rPr>
      </w:pPr>
      <w:r w:rsidRPr="008643E8">
        <w:rPr>
          <w:rFonts w:ascii="Arial" w:hAnsi="Arial" w:cs="Arial"/>
          <w:color w:val="000000"/>
          <w:sz w:val="24"/>
          <w:szCs w:val="24"/>
        </w:rPr>
        <w:t xml:space="preserve">In parallel to the above, through a </w:t>
      </w:r>
      <w:r w:rsidRPr="008643E8">
        <w:rPr>
          <w:rFonts w:ascii="Arial" w:hAnsi="Arial" w:cs="Arial"/>
          <w:b/>
          <w:color w:val="000000"/>
          <w:sz w:val="24"/>
          <w:szCs w:val="24"/>
        </w:rPr>
        <w:t>film</w:t>
      </w:r>
      <w:r w:rsidRPr="008643E8">
        <w:rPr>
          <w:rFonts w:ascii="Arial" w:hAnsi="Arial" w:cs="Arial"/>
          <w:b/>
          <w:i/>
          <w:color w:val="000000"/>
          <w:sz w:val="24"/>
          <w:szCs w:val="24"/>
        </w:rPr>
        <w:t>pro</w:t>
      </w:r>
      <w:r w:rsidRPr="008643E8">
        <w:rPr>
          <w:rFonts w:ascii="Arial" w:hAnsi="Arial" w:cs="Arial"/>
          <w:b/>
          <w:color w:val="000000"/>
          <w:sz w:val="24"/>
          <w:szCs w:val="24"/>
        </w:rPr>
        <w:t xml:space="preserve"> lates</w:t>
      </w:r>
      <w:r w:rsidRPr="008643E8">
        <w:rPr>
          <w:rFonts w:ascii="Arial" w:hAnsi="Arial" w:cs="Arial"/>
          <w:color w:val="000000"/>
          <w:sz w:val="24"/>
          <w:szCs w:val="24"/>
        </w:rPr>
        <w:t xml:space="preserve"> event the showcased artists are also prompted to consider accessibility of their work in practical terms, such as the difference subtitles can make to a range of audiences: deaf / hearing impaired people and anyone for whom English is a second language.  More importantly, they are encouraged to make access provisions an integral part of their next art project and seek the right partnerships or funding for it.</w:t>
      </w:r>
      <w:r>
        <w:rPr>
          <w:rFonts w:ascii="Arial" w:hAnsi="Arial" w:cs="Arial"/>
          <w:color w:val="000000"/>
          <w:sz w:val="24"/>
          <w:szCs w:val="24"/>
        </w:rPr>
        <w:t xml:space="preserve">  </w:t>
      </w:r>
    </w:p>
    <w:p w:rsidR="00B1748B" w:rsidRDefault="00B1748B" w:rsidP="003665B7">
      <w:pPr>
        <w:spacing w:before="120" w:after="0" w:line="240" w:lineRule="auto"/>
        <w:rPr>
          <w:rFonts w:ascii="Arial" w:hAnsi="Arial" w:cs="Arial"/>
          <w:b/>
          <w:color w:val="000000"/>
          <w:sz w:val="28"/>
          <w:szCs w:val="28"/>
        </w:rPr>
      </w:pPr>
    </w:p>
    <w:p w:rsidR="00B1748B" w:rsidRPr="00D87484" w:rsidRDefault="00B1748B" w:rsidP="003665B7">
      <w:pPr>
        <w:spacing w:before="120" w:after="0" w:line="240" w:lineRule="auto"/>
        <w:rPr>
          <w:rFonts w:ascii="Arial" w:hAnsi="Arial" w:cs="Arial"/>
          <w:b/>
          <w:color w:val="000000"/>
          <w:sz w:val="28"/>
          <w:szCs w:val="28"/>
        </w:rPr>
      </w:pPr>
      <w:r w:rsidRPr="008643E8">
        <w:rPr>
          <w:rFonts w:ascii="Arial" w:hAnsi="Arial" w:cs="Arial"/>
          <w:b/>
          <w:color w:val="000000"/>
          <w:sz w:val="28"/>
          <w:szCs w:val="28"/>
        </w:rPr>
        <w:t>Connecting art with the urban environment</w:t>
      </w:r>
    </w:p>
    <w:p w:rsidR="00B1748B" w:rsidRPr="008643E8" w:rsidRDefault="00B1748B" w:rsidP="008643E8">
      <w:pPr>
        <w:spacing w:before="120" w:after="0" w:line="240" w:lineRule="auto"/>
        <w:rPr>
          <w:rFonts w:ascii="Arial" w:hAnsi="Arial" w:cs="Arial"/>
          <w:color w:val="000000"/>
          <w:sz w:val="24"/>
          <w:szCs w:val="24"/>
        </w:rPr>
      </w:pPr>
      <w:r w:rsidRPr="008643E8">
        <w:rPr>
          <w:rFonts w:ascii="Arial" w:hAnsi="Arial" w:cs="Arial"/>
          <w:color w:val="000000"/>
          <w:sz w:val="24"/>
          <w:szCs w:val="24"/>
        </w:rPr>
        <w:t>The event space is a non-traditional gallery venue provided by film</w:t>
      </w:r>
      <w:r w:rsidRPr="008643E8">
        <w:rPr>
          <w:rFonts w:ascii="Arial" w:hAnsi="Arial" w:cs="Arial"/>
          <w:i/>
          <w:color w:val="000000"/>
          <w:sz w:val="24"/>
          <w:szCs w:val="24"/>
        </w:rPr>
        <w:t>pro</w:t>
      </w:r>
      <w:r w:rsidRPr="008643E8">
        <w:rPr>
          <w:rFonts w:ascii="Arial" w:hAnsi="Arial" w:cs="Arial"/>
          <w:color w:val="000000"/>
          <w:sz w:val="24"/>
          <w:szCs w:val="24"/>
        </w:rPr>
        <w:t xml:space="preserve"> ltd, a disabled-led film and digital art agency based in Hoxton, Hackney. Its studio is part of a 1960’s industrial building on </w:t>
      </w:r>
      <w:smartTag w:uri="urn:schemas-microsoft-com:office:smarttags" w:element="City">
        <w:r w:rsidRPr="008643E8">
          <w:rPr>
            <w:rFonts w:ascii="Arial" w:hAnsi="Arial" w:cs="Arial"/>
            <w:color w:val="000000"/>
            <w:sz w:val="24"/>
            <w:szCs w:val="24"/>
          </w:rPr>
          <w:t>Cremer Street</w:t>
        </w:r>
      </w:smartTag>
      <w:r w:rsidRPr="008643E8">
        <w:rPr>
          <w:rFonts w:ascii="Arial" w:hAnsi="Arial" w:cs="Arial"/>
          <w:color w:val="000000"/>
          <w:sz w:val="24"/>
          <w:szCs w:val="24"/>
        </w:rPr>
        <w:t xml:space="preserve"> which has been converted into artists’ studios and is currently managed by ACAVA*. The building is home to numerous independent artists or small art companies, who need a space for their creative practice or to ru</w:t>
      </w:r>
      <w:r>
        <w:rPr>
          <w:rFonts w:ascii="Arial" w:hAnsi="Arial" w:cs="Arial"/>
          <w:color w:val="000000"/>
          <w:sz w:val="24"/>
          <w:szCs w:val="24"/>
        </w:rPr>
        <w:t xml:space="preserve">n their business respectively. </w:t>
      </w:r>
    </w:p>
    <w:p w:rsidR="00B1748B" w:rsidRPr="008643E8" w:rsidRDefault="00B1748B" w:rsidP="008643E8">
      <w:pPr>
        <w:spacing w:before="120" w:after="0" w:line="240" w:lineRule="auto"/>
        <w:rPr>
          <w:rFonts w:ascii="Arial" w:hAnsi="Arial" w:cs="Arial"/>
          <w:color w:val="000000"/>
          <w:sz w:val="24"/>
          <w:szCs w:val="24"/>
        </w:rPr>
      </w:pPr>
      <w:r w:rsidRPr="008643E8">
        <w:rPr>
          <w:rFonts w:ascii="Arial" w:hAnsi="Arial" w:cs="Arial"/>
          <w:color w:val="000000"/>
          <w:sz w:val="24"/>
          <w:szCs w:val="24"/>
        </w:rPr>
        <w:t>Every month, the office layout of a normal day at film</w:t>
      </w:r>
      <w:r w:rsidRPr="008643E8">
        <w:rPr>
          <w:rFonts w:ascii="Arial" w:hAnsi="Arial" w:cs="Arial"/>
          <w:i/>
          <w:color w:val="000000"/>
          <w:sz w:val="24"/>
          <w:szCs w:val="24"/>
        </w:rPr>
        <w:t>pro</w:t>
      </w:r>
      <w:r w:rsidRPr="008643E8">
        <w:rPr>
          <w:rFonts w:ascii="Arial" w:hAnsi="Arial" w:cs="Arial"/>
          <w:color w:val="000000"/>
          <w:sz w:val="24"/>
          <w:szCs w:val="24"/>
        </w:rPr>
        <w:t xml:space="preserve"> ltd is switched to a small art gallery within a couple of hours and for one night only: all furniture is pushed to the side and neatly covered; a big wall turns into the main film screen; in the corners occasionally there is a monitor or an old TV set playing films; the windows, the floor, the ceiling may also serve as projection screens The building comes to life and becomes an integral part of the experience. </w:t>
      </w:r>
    </w:p>
    <w:p w:rsidR="00B1748B" w:rsidRDefault="00B1748B" w:rsidP="008643E8">
      <w:pPr>
        <w:spacing w:before="120" w:after="0" w:line="240" w:lineRule="auto"/>
        <w:rPr>
          <w:rFonts w:ascii="Arial" w:hAnsi="Arial" w:cs="Arial"/>
          <w:color w:val="000000"/>
          <w:sz w:val="24"/>
          <w:szCs w:val="24"/>
        </w:rPr>
      </w:pPr>
      <w:r w:rsidRPr="008643E8">
        <w:rPr>
          <w:rFonts w:ascii="Arial" w:hAnsi="Arial" w:cs="Arial"/>
          <w:color w:val="000000"/>
          <w:sz w:val="24"/>
          <w:szCs w:val="24"/>
        </w:rPr>
        <w:t xml:space="preserve">Local residents and businesses - as well as other artists-tenants of the same building - embrace this initiative and become frequent audiences themselves. Almost intuitively, the events have nurtured a need to re-engage with the (urban) surroundings, associated with home, work, shopping or just usual itineraries from/to a place. Eventually, artists and visitors reclaim a relationship with the urban environment and </w:t>
      </w:r>
      <w:smartTag w:uri="urn:schemas-microsoft-com:office:smarttags" w:element="City">
        <w:r w:rsidRPr="008643E8">
          <w:rPr>
            <w:rFonts w:ascii="Arial" w:hAnsi="Arial" w:cs="Arial"/>
            <w:color w:val="000000"/>
            <w:sz w:val="24"/>
            <w:szCs w:val="24"/>
          </w:rPr>
          <w:t>London</w:t>
        </w:r>
      </w:smartTag>
      <w:r w:rsidRPr="008643E8">
        <w:rPr>
          <w:rFonts w:ascii="Arial" w:hAnsi="Arial" w:cs="Arial"/>
          <w:color w:val="000000"/>
          <w:sz w:val="24"/>
          <w:szCs w:val="24"/>
        </w:rPr>
        <w:t>’s disappearing industrial heritage</w:t>
      </w:r>
      <w:r>
        <w:rPr>
          <w:rFonts w:ascii="Arial" w:hAnsi="Arial" w:cs="Arial"/>
          <w:color w:val="000000"/>
          <w:sz w:val="24"/>
          <w:szCs w:val="24"/>
        </w:rPr>
        <w:t>.</w:t>
      </w:r>
    </w:p>
    <w:p w:rsidR="00B1748B" w:rsidRPr="003F6F62" w:rsidRDefault="00B1748B" w:rsidP="003665B7">
      <w:pPr>
        <w:spacing w:before="120" w:after="0" w:line="240" w:lineRule="auto"/>
        <w:rPr>
          <w:rFonts w:ascii="Arial" w:hAnsi="Arial" w:cs="Arial"/>
          <w:color w:val="FF0000"/>
          <w:sz w:val="24"/>
          <w:szCs w:val="24"/>
        </w:rPr>
      </w:pPr>
    </w:p>
    <w:p w:rsidR="00B1748B" w:rsidRPr="003665B7" w:rsidRDefault="00B1748B" w:rsidP="003665B7">
      <w:pPr>
        <w:spacing w:before="120" w:after="0" w:line="240" w:lineRule="auto"/>
        <w:rPr>
          <w:rFonts w:ascii="Arial" w:hAnsi="Arial" w:cs="Arial"/>
          <w:b/>
          <w:color w:val="000000"/>
          <w:sz w:val="28"/>
          <w:szCs w:val="28"/>
        </w:rPr>
      </w:pPr>
      <w:r>
        <w:rPr>
          <w:rFonts w:ascii="Arial" w:hAnsi="Arial" w:cs="Arial"/>
          <w:b/>
          <w:color w:val="000000"/>
          <w:sz w:val="28"/>
          <w:szCs w:val="28"/>
        </w:rPr>
        <w:t>A changing landscape</w:t>
      </w:r>
    </w:p>
    <w:p w:rsidR="00B1748B" w:rsidRPr="008643E8" w:rsidRDefault="00B1748B" w:rsidP="008643E8">
      <w:pPr>
        <w:spacing w:before="120" w:after="0" w:line="240" w:lineRule="auto"/>
        <w:ind w:right="-23"/>
        <w:rPr>
          <w:rFonts w:ascii="Arial" w:hAnsi="Arial" w:cs="Arial"/>
          <w:color w:val="000000"/>
          <w:sz w:val="24"/>
          <w:szCs w:val="24"/>
        </w:rPr>
      </w:pPr>
      <w:r w:rsidRPr="008643E8">
        <w:rPr>
          <w:rFonts w:ascii="Arial" w:hAnsi="Arial" w:cs="Arial"/>
          <w:color w:val="000000"/>
          <w:sz w:val="24"/>
          <w:szCs w:val="24"/>
        </w:rPr>
        <w:t xml:space="preserve">At the time of writing, the </w:t>
      </w:r>
      <w:smartTag w:uri="urn:schemas-microsoft-com:office:smarttags" w:element="City">
        <w:r w:rsidRPr="008643E8">
          <w:rPr>
            <w:rFonts w:ascii="Arial" w:hAnsi="Arial" w:cs="Arial"/>
            <w:color w:val="000000"/>
            <w:sz w:val="24"/>
            <w:szCs w:val="24"/>
          </w:rPr>
          <w:t>Cremer Street</w:t>
        </w:r>
      </w:smartTag>
      <w:r w:rsidRPr="008643E8">
        <w:rPr>
          <w:rFonts w:ascii="Arial" w:hAnsi="Arial" w:cs="Arial"/>
          <w:color w:val="000000"/>
          <w:sz w:val="24"/>
          <w:szCs w:val="24"/>
        </w:rPr>
        <w:t xml:space="preserve"> building managed by ACAVA is planned to be converted into residential flats from next year. Artists and creative agencies renting a studio are expected to evacuate the premises in the first quarter of 2016. Similar developments are seen across </w:t>
      </w:r>
      <w:smartTag w:uri="urn:schemas-microsoft-com:office:smarttags" w:element="City">
        <w:r w:rsidRPr="008643E8">
          <w:rPr>
            <w:rFonts w:ascii="Arial" w:hAnsi="Arial" w:cs="Arial"/>
            <w:color w:val="000000"/>
            <w:sz w:val="24"/>
            <w:szCs w:val="24"/>
          </w:rPr>
          <w:t>London</w:t>
        </w:r>
      </w:smartTag>
      <w:r w:rsidRPr="008643E8">
        <w:rPr>
          <w:rFonts w:ascii="Arial" w:hAnsi="Arial" w:cs="Arial"/>
          <w:color w:val="000000"/>
          <w:sz w:val="24"/>
          <w:szCs w:val="24"/>
        </w:rPr>
        <w:t xml:space="preserve"> as a result of the pressuring housing crisis. Meanwhile escalating rents for artists studios, make it very difficult to secure a suitable studio for their practice or business in </w:t>
      </w:r>
      <w:smartTag w:uri="urn:schemas-microsoft-com:office:smarttags" w:element="City">
        <w:r w:rsidRPr="008643E8">
          <w:rPr>
            <w:rFonts w:ascii="Arial" w:hAnsi="Arial" w:cs="Arial"/>
            <w:color w:val="000000"/>
            <w:sz w:val="24"/>
            <w:szCs w:val="24"/>
          </w:rPr>
          <w:t>London</w:t>
        </w:r>
      </w:smartTag>
      <w:r w:rsidRPr="008643E8">
        <w:rPr>
          <w:rFonts w:ascii="Arial" w:hAnsi="Arial" w:cs="Arial"/>
          <w:color w:val="000000"/>
          <w:sz w:val="24"/>
          <w:szCs w:val="24"/>
        </w:rPr>
        <w:t>. This poses a significant risk for the city’s cultural landscape as a vital component of urban life, local art economies, are shrinking or disappearing. The real impact on the arts scene and</w:t>
      </w:r>
      <w:r>
        <w:rPr>
          <w:rFonts w:ascii="Arial" w:hAnsi="Arial" w:cs="Arial"/>
          <w:color w:val="000000"/>
          <w:sz w:val="24"/>
          <w:szCs w:val="24"/>
        </w:rPr>
        <w:t xml:space="preserve"> communities is yet to be seen.</w:t>
      </w:r>
    </w:p>
    <w:p w:rsidR="00B1748B" w:rsidRPr="008643E8" w:rsidRDefault="00B1748B" w:rsidP="008643E8">
      <w:pPr>
        <w:spacing w:before="120" w:after="0" w:line="240" w:lineRule="auto"/>
        <w:ind w:right="-23"/>
        <w:rPr>
          <w:rFonts w:ascii="Arial" w:hAnsi="Arial" w:cs="Arial"/>
          <w:color w:val="000000"/>
          <w:sz w:val="24"/>
          <w:szCs w:val="24"/>
        </w:rPr>
      </w:pPr>
      <w:r w:rsidRPr="008643E8">
        <w:rPr>
          <w:rFonts w:ascii="Arial" w:hAnsi="Arial" w:cs="Arial"/>
          <w:color w:val="000000"/>
          <w:sz w:val="24"/>
          <w:szCs w:val="24"/>
        </w:rPr>
        <w:t xml:space="preserve">Amidst this uncertainty, </w:t>
      </w:r>
      <w:r w:rsidRPr="008643E8">
        <w:rPr>
          <w:rFonts w:ascii="Arial" w:hAnsi="Arial" w:cs="Arial"/>
          <w:b/>
          <w:color w:val="000000"/>
          <w:sz w:val="24"/>
          <w:szCs w:val="24"/>
        </w:rPr>
        <w:t>film</w:t>
      </w:r>
      <w:r w:rsidRPr="008643E8">
        <w:rPr>
          <w:rFonts w:ascii="Arial" w:hAnsi="Arial" w:cs="Arial"/>
          <w:b/>
          <w:i/>
          <w:color w:val="000000"/>
          <w:sz w:val="24"/>
          <w:szCs w:val="24"/>
        </w:rPr>
        <w:t>pro</w:t>
      </w:r>
      <w:r w:rsidRPr="008643E8">
        <w:rPr>
          <w:rFonts w:ascii="Arial" w:hAnsi="Arial" w:cs="Arial"/>
          <w:b/>
          <w:color w:val="000000"/>
          <w:sz w:val="24"/>
          <w:szCs w:val="24"/>
        </w:rPr>
        <w:t xml:space="preserve"> lates</w:t>
      </w:r>
      <w:r w:rsidRPr="008643E8">
        <w:rPr>
          <w:rFonts w:ascii="Arial" w:hAnsi="Arial" w:cs="Arial"/>
          <w:color w:val="000000"/>
          <w:sz w:val="24"/>
          <w:szCs w:val="24"/>
        </w:rPr>
        <w:t xml:space="preserve"> will inevitably be affected until a new home is found in 2016.</w:t>
      </w:r>
    </w:p>
    <w:p w:rsidR="00B1748B" w:rsidRPr="008643E8" w:rsidRDefault="00B1748B" w:rsidP="008643E8">
      <w:pPr>
        <w:spacing w:before="120" w:after="0" w:line="240" w:lineRule="auto"/>
        <w:ind w:right="-23"/>
        <w:rPr>
          <w:rFonts w:ascii="Arial" w:hAnsi="Arial" w:cs="Arial"/>
          <w:color w:val="000000"/>
          <w:sz w:val="24"/>
          <w:szCs w:val="24"/>
        </w:rPr>
      </w:pPr>
      <w:r w:rsidRPr="008643E8">
        <w:rPr>
          <w:rFonts w:ascii="Arial" w:hAnsi="Arial" w:cs="Arial"/>
          <w:color w:val="000000"/>
          <w:sz w:val="24"/>
          <w:szCs w:val="24"/>
        </w:rPr>
        <w:t xml:space="preserve"> </w:t>
      </w:r>
    </w:p>
    <w:p w:rsidR="00B1748B" w:rsidRDefault="00B1748B" w:rsidP="008643E8">
      <w:pPr>
        <w:spacing w:before="120" w:after="0" w:line="240" w:lineRule="auto"/>
        <w:ind w:right="-23"/>
        <w:rPr>
          <w:rFonts w:ascii="Arial" w:hAnsi="Arial" w:cs="Arial"/>
          <w:color w:val="000000"/>
          <w:sz w:val="24"/>
          <w:szCs w:val="24"/>
        </w:rPr>
      </w:pPr>
      <w:r w:rsidRPr="008643E8">
        <w:rPr>
          <w:rFonts w:ascii="Arial" w:hAnsi="Arial" w:cs="Arial"/>
          <w:b/>
          <w:color w:val="000000"/>
          <w:sz w:val="24"/>
          <w:szCs w:val="24"/>
        </w:rPr>
        <w:t>film</w:t>
      </w:r>
      <w:r w:rsidRPr="008643E8">
        <w:rPr>
          <w:rFonts w:ascii="Arial" w:hAnsi="Arial" w:cs="Arial"/>
          <w:b/>
          <w:i/>
          <w:color w:val="000000"/>
          <w:sz w:val="24"/>
          <w:szCs w:val="24"/>
        </w:rPr>
        <w:t>pro</w:t>
      </w:r>
      <w:r w:rsidRPr="008643E8">
        <w:rPr>
          <w:rFonts w:ascii="Arial" w:hAnsi="Arial" w:cs="Arial"/>
          <w:b/>
          <w:color w:val="000000"/>
          <w:sz w:val="24"/>
          <w:szCs w:val="24"/>
        </w:rPr>
        <w:t xml:space="preserve"> lates</w:t>
      </w:r>
      <w:r w:rsidRPr="008643E8">
        <w:rPr>
          <w:rFonts w:ascii="Arial" w:hAnsi="Arial" w:cs="Arial"/>
          <w:color w:val="000000"/>
          <w:sz w:val="24"/>
          <w:szCs w:val="24"/>
        </w:rPr>
        <w:t xml:space="preserve"> are curated and produced by Foteini Galanopoulou, with the support of film</w:t>
      </w:r>
      <w:r w:rsidRPr="008643E8">
        <w:rPr>
          <w:rFonts w:ascii="Arial" w:hAnsi="Arial" w:cs="Arial"/>
          <w:i/>
          <w:color w:val="000000"/>
          <w:sz w:val="24"/>
          <w:szCs w:val="24"/>
        </w:rPr>
        <w:t>pro</w:t>
      </w:r>
      <w:r w:rsidRPr="008643E8">
        <w:rPr>
          <w:rFonts w:ascii="Arial" w:hAnsi="Arial" w:cs="Arial"/>
          <w:color w:val="000000"/>
          <w:sz w:val="24"/>
          <w:szCs w:val="24"/>
        </w:rPr>
        <w:t xml:space="preserve"> ltd </w:t>
      </w:r>
      <w:r>
        <w:rPr>
          <w:rFonts w:ascii="Arial" w:hAnsi="Arial" w:cs="Arial"/>
          <w:color w:val="000000"/>
          <w:sz w:val="24"/>
          <w:szCs w:val="24"/>
        </w:rPr>
        <w:t xml:space="preserve"> </w:t>
      </w:r>
    </w:p>
    <w:p w:rsidR="00B1748B" w:rsidRPr="00C274DB" w:rsidRDefault="00B1748B" w:rsidP="003665B7">
      <w:pPr>
        <w:spacing w:before="120" w:after="0" w:line="240" w:lineRule="auto"/>
        <w:rPr>
          <w:rFonts w:ascii="Arial" w:eastAsia="SimSun" w:hAnsi="Arial" w:cs="Arial"/>
          <w:color w:val="000000"/>
          <w:sz w:val="24"/>
          <w:szCs w:val="24"/>
        </w:rPr>
      </w:pPr>
      <w:r>
        <w:rPr>
          <w:rFonts w:ascii="Arial" w:hAnsi="Arial" w:cs="Arial"/>
          <w:b/>
          <w:color w:val="000000"/>
          <w:sz w:val="24"/>
          <w:szCs w:val="24"/>
        </w:rPr>
        <w:t xml:space="preserve">For further information reviews and updates go to </w:t>
      </w:r>
      <w:r w:rsidRPr="008643E8">
        <w:rPr>
          <w:rFonts w:ascii="Arial" w:hAnsi="Arial" w:cs="Arial"/>
          <w:b/>
          <w:color w:val="000000"/>
          <w:sz w:val="24"/>
          <w:szCs w:val="24"/>
        </w:rPr>
        <w:t>www.foteinig.net/category/filmprolates and www.filmpro.net/filmprolates</w:t>
      </w:r>
      <w:bookmarkStart w:id="0" w:name="_GoBack"/>
      <w:bookmarkEnd w:id="0"/>
      <w:r>
        <w:rPr>
          <w:rFonts w:ascii="Arial" w:eastAsia="SimSun" w:hAnsi="Arial" w:cs="Arial"/>
          <w:color w:val="000000"/>
          <w:sz w:val="24"/>
          <w:szCs w:val="24"/>
        </w:rPr>
        <w:t xml:space="preserve"> </w:t>
      </w:r>
    </w:p>
    <w:sectPr w:rsidR="00B1748B" w:rsidRPr="00C274DB" w:rsidSect="003665B7">
      <w:footerReference w:type="default" r:id="rId7"/>
      <w:pgSz w:w="11906" w:h="16838"/>
      <w:pgMar w:top="1438" w:right="746" w:bottom="1258" w:left="1440" w:header="708" w:footer="314" w:gutter="0"/>
      <w:pgNumType w:start="3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8B" w:rsidRDefault="00B1748B" w:rsidP="00973260">
      <w:pPr>
        <w:spacing w:after="0" w:line="240" w:lineRule="auto"/>
      </w:pPr>
      <w:r>
        <w:separator/>
      </w:r>
    </w:p>
  </w:endnote>
  <w:endnote w:type="continuationSeparator" w:id="0">
    <w:p w:rsidR="00B1748B" w:rsidRDefault="00B1748B" w:rsidP="00973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8B" w:rsidRPr="003665B7" w:rsidRDefault="00B1748B" w:rsidP="003665B7">
    <w:pPr>
      <w:pStyle w:val="Footer"/>
      <w:jc w:val="right"/>
      <w:rPr>
        <w:rFonts w:ascii="Arial" w:hAnsi="Arial" w:cs="Arial"/>
        <w:bCs/>
      </w:rPr>
    </w:pPr>
    <w:r w:rsidRPr="00FF3F01">
      <w:rPr>
        <w:rFonts w:ascii="Arial" w:hAnsi="Arial" w:cs="Arial"/>
        <w:bCs/>
      </w:rPr>
      <w:t>Issue 1</w:t>
    </w:r>
    <w:r>
      <w:rPr>
        <w:rFonts w:ascii="Arial" w:hAnsi="Arial" w:cs="Arial"/>
        <w:bCs/>
      </w:rPr>
      <w:t>44</w:t>
    </w:r>
    <w:r w:rsidRPr="00FF3F01">
      <w:rPr>
        <w:rFonts w:ascii="Arial" w:hAnsi="Arial" w:cs="Arial"/>
        <w:bCs/>
      </w:rPr>
      <w:t xml:space="preserve"> Access by Design </w:t>
    </w:r>
    <w:r>
      <w:rPr>
        <w:rFonts w:ascii="Arial" w:hAnsi="Arial" w:cs="Arial"/>
        <w:bCs/>
      </w:rPr>
      <w:t xml:space="preserve">– pages 26-27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8B" w:rsidRDefault="00B1748B" w:rsidP="00973260">
      <w:pPr>
        <w:spacing w:after="0" w:line="240" w:lineRule="auto"/>
      </w:pPr>
      <w:r>
        <w:separator/>
      </w:r>
    </w:p>
  </w:footnote>
  <w:footnote w:type="continuationSeparator" w:id="0">
    <w:p w:rsidR="00B1748B" w:rsidRDefault="00B1748B" w:rsidP="009732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979"/>
    <w:multiLevelType w:val="hybridMultilevel"/>
    <w:tmpl w:val="17381804"/>
    <w:lvl w:ilvl="0" w:tplc="0809000F">
      <w:start w:val="1"/>
      <w:numFmt w:val="decimal"/>
      <w:lvlText w:val="%1."/>
      <w:lvlJc w:val="left"/>
      <w:pPr>
        <w:ind w:left="766" w:hanging="360"/>
      </w:pPr>
      <w:rPr>
        <w:rFonts w:cs="Times New Roman" w:hint="default"/>
      </w:rPr>
    </w:lvl>
    <w:lvl w:ilvl="1" w:tplc="08090003" w:tentative="1">
      <w:start w:val="1"/>
      <w:numFmt w:val="bullet"/>
      <w:lvlText w:val="o"/>
      <w:lvlJc w:val="left"/>
      <w:pPr>
        <w:ind w:left="1486" w:hanging="360"/>
      </w:pPr>
      <w:rPr>
        <w:rFonts w:ascii="Courier New" w:hAnsi="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06C440C5"/>
    <w:multiLevelType w:val="hybridMultilevel"/>
    <w:tmpl w:val="31FCF25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A212371"/>
    <w:multiLevelType w:val="hybridMultilevel"/>
    <w:tmpl w:val="D17E4A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DAC789D"/>
    <w:multiLevelType w:val="hybridMultilevel"/>
    <w:tmpl w:val="F008236C"/>
    <w:lvl w:ilvl="0" w:tplc="07E40668">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DCF3B4D"/>
    <w:multiLevelType w:val="hybridMultilevel"/>
    <w:tmpl w:val="55D2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110D6"/>
    <w:multiLevelType w:val="hybridMultilevel"/>
    <w:tmpl w:val="F84E842A"/>
    <w:lvl w:ilvl="0" w:tplc="30C2DAF2">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79A0400"/>
    <w:multiLevelType w:val="hybridMultilevel"/>
    <w:tmpl w:val="2A683A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1E84E9B"/>
    <w:multiLevelType w:val="hybridMultilevel"/>
    <w:tmpl w:val="C32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153596"/>
    <w:multiLevelType w:val="hybridMultilevel"/>
    <w:tmpl w:val="F8B031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A867755"/>
    <w:multiLevelType w:val="hybridMultilevel"/>
    <w:tmpl w:val="9ABC9D50"/>
    <w:lvl w:ilvl="0" w:tplc="ED34AC2C">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43266A"/>
    <w:multiLevelType w:val="hybridMultilevel"/>
    <w:tmpl w:val="0B38CC2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E1622E0"/>
    <w:multiLevelType w:val="hybridMultilevel"/>
    <w:tmpl w:val="4EA0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1F30B8"/>
    <w:multiLevelType w:val="hybridMultilevel"/>
    <w:tmpl w:val="3DFE8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0385811"/>
    <w:multiLevelType w:val="hybridMultilevel"/>
    <w:tmpl w:val="A3DCA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8D217C"/>
    <w:multiLevelType w:val="hybridMultilevel"/>
    <w:tmpl w:val="A120BCE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92B086E"/>
    <w:multiLevelType w:val="hybridMultilevel"/>
    <w:tmpl w:val="1194C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076519"/>
    <w:multiLevelType w:val="hybridMultilevel"/>
    <w:tmpl w:val="E230CA38"/>
    <w:lvl w:ilvl="0" w:tplc="4CDE54FC">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6A5D4C76"/>
    <w:multiLevelType w:val="hybridMultilevel"/>
    <w:tmpl w:val="19ECC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4CF6F2D"/>
    <w:multiLevelType w:val="hybridMultilevel"/>
    <w:tmpl w:val="DE6A332E"/>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707105A"/>
    <w:multiLevelType w:val="hybridMultilevel"/>
    <w:tmpl w:val="03DC8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BE13EB1"/>
    <w:multiLevelType w:val="hybridMultilevel"/>
    <w:tmpl w:val="87EE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CEA656A"/>
    <w:multiLevelType w:val="hybridMultilevel"/>
    <w:tmpl w:val="B718A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0"/>
  </w:num>
  <w:num w:numId="4">
    <w:abstractNumId w:val="17"/>
  </w:num>
  <w:num w:numId="5">
    <w:abstractNumId w:val="19"/>
  </w:num>
  <w:num w:numId="6">
    <w:abstractNumId w:val="20"/>
  </w:num>
  <w:num w:numId="7">
    <w:abstractNumId w:val="7"/>
  </w:num>
  <w:num w:numId="8">
    <w:abstractNumId w:val="9"/>
  </w:num>
  <w:num w:numId="9">
    <w:abstractNumId w:val="4"/>
  </w:num>
  <w:num w:numId="10">
    <w:abstractNumId w:val="11"/>
  </w:num>
  <w:num w:numId="11">
    <w:abstractNumId w:val="18"/>
  </w:num>
  <w:num w:numId="12">
    <w:abstractNumId w:val="15"/>
  </w:num>
  <w:num w:numId="13">
    <w:abstractNumId w:val="8"/>
  </w:num>
  <w:num w:numId="14">
    <w:abstractNumId w:val="10"/>
  </w:num>
  <w:num w:numId="15">
    <w:abstractNumId w:val="1"/>
  </w:num>
  <w:num w:numId="16">
    <w:abstractNumId w:val="16"/>
  </w:num>
  <w:num w:numId="17">
    <w:abstractNumId w:val="3"/>
  </w:num>
  <w:num w:numId="18">
    <w:abstractNumId w:val="14"/>
  </w:num>
  <w:num w:numId="19">
    <w:abstractNumId w:val="5"/>
  </w:num>
  <w:num w:numId="20">
    <w:abstractNumId w:val="2"/>
  </w:num>
  <w:num w:numId="21">
    <w:abstractNumId w:val="2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E67"/>
    <w:rsid w:val="00023AA0"/>
    <w:rsid w:val="00040B7B"/>
    <w:rsid w:val="00050CFC"/>
    <w:rsid w:val="000605C3"/>
    <w:rsid w:val="00081B5B"/>
    <w:rsid w:val="00092C1F"/>
    <w:rsid w:val="000A7A87"/>
    <w:rsid w:val="000B170F"/>
    <w:rsid w:val="000C6EF6"/>
    <w:rsid w:val="00110BD8"/>
    <w:rsid w:val="00153945"/>
    <w:rsid w:val="00171CCB"/>
    <w:rsid w:val="00181CED"/>
    <w:rsid w:val="001A68A2"/>
    <w:rsid w:val="001F40DC"/>
    <w:rsid w:val="001F410F"/>
    <w:rsid w:val="00216BDD"/>
    <w:rsid w:val="00225101"/>
    <w:rsid w:val="002A21D2"/>
    <w:rsid w:val="002B3CE2"/>
    <w:rsid w:val="002C6122"/>
    <w:rsid w:val="002D20E7"/>
    <w:rsid w:val="00317D2F"/>
    <w:rsid w:val="00320BC2"/>
    <w:rsid w:val="003271AB"/>
    <w:rsid w:val="0033232B"/>
    <w:rsid w:val="00344C1D"/>
    <w:rsid w:val="00347071"/>
    <w:rsid w:val="00361BCC"/>
    <w:rsid w:val="00363F56"/>
    <w:rsid w:val="003665B7"/>
    <w:rsid w:val="003748FC"/>
    <w:rsid w:val="003940EE"/>
    <w:rsid w:val="003D14A9"/>
    <w:rsid w:val="003D7DBA"/>
    <w:rsid w:val="003E25F0"/>
    <w:rsid w:val="003E44B7"/>
    <w:rsid w:val="003F6F62"/>
    <w:rsid w:val="004251EC"/>
    <w:rsid w:val="00427950"/>
    <w:rsid w:val="004741D4"/>
    <w:rsid w:val="0048115E"/>
    <w:rsid w:val="00481211"/>
    <w:rsid w:val="00496092"/>
    <w:rsid w:val="004C2EA5"/>
    <w:rsid w:val="004C33A8"/>
    <w:rsid w:val="004C5112"/>
    <w:rsid w:val="004F0431"/>
    <w:rsid w:val="004F0DDB"/>
    <w:rsid w:val="004F7C41"/>
    <w:rsid w:val="005146AC"/>
    <w:rsid w:val="00515BDF"/>
    <w:rsid w:val="00522D98"/>
    <w:rsid w:val="00524B05"/>
    <w:rsid w:val="00525794"/>
    <w:rsid w:val="005930BF"/>
    <w:rsid w:val="005A7A81"/>
    <w:rsid w:val="005B7101"/>
    <w:rsid w:val="00617AEA"/>
    <w:rsid w:val="00635AE2"/>
    <w:rsid w:val="006535D6"/>
    <w:rsid w:val="00681437"/>
    <w:rsid w:val="006867F4"/>
    <w:rsid w:val="00687832"/>
    <w:rsid w:val="006A7FDE"/>
    <w:rsid w:val="006D1A19"/>
    <w:rsid w:val="00710A59"/>
    <w:rsid w:val="00740E3C"/>
    <w:rsid w:val="0075200B"/>
    <w:rsid w:val="007A6B16"/>
    <w:rsid w:val="007D23B3"/>
    <w:rsid w:val="00806164"/>
    <w:rsid w:val="008568D0"/>
    <w:rsid w:val="008643E8"/>
    <w:rsid w:val="00872C2B"/>
    <w:rsid w:val="00876168"/>
    <w:rsid w:val="008C635F"/>
    <w:rsid w:val="009111BC"/>
    <w:rsid w:val="0093148A"/>
    <w:rsid w:val="00935E67"/>
    <w:rsid w:val="00943AD7"/>
    <w:rsid w:val="00951C97"/>
    <w:rsid w:val="00953B94"/>
    <w:rsid w:val="00973260"/>
    <w:rsid w:val="00986CB2"/>
    <w:rsid w:val="009C455B"/>
    <w:rsid w:val="009F5343"/>
    <w:rsid w:val="00A01C57"/>
    <w:rsid w:val="00A24AB0"/>
    <w:rsid w:val="00A256BC"/>
    <w:rsid w:val="00A60B04"/>
    <w:rsid w:val="00A6412C"/>
    <w:rsid w:val="00A83B9C"/>
    <w:rsid w:val="00AA3978"/>
    <w:rsid w:val="00AA6B01"/>
    <w:rsid w:val="00AB1246"/>
    <w:rsid w:val="00AD7529"/>
    <w:rsid w:val="00AE40F4"/>
    <w:rsid w:val="00B03EF7"/>
    <w:rsid w:val="00B1538A"/>
    <w:rsid w:val="00B1748B"/>
    <w:rsid w:val="00B24A5F"/>
    <w:rsid w:val="00B25BF2"/>
    <w:rsid w:val="00B27833"/>
    <w:rsid w:val="00B51796"/>
    <w:rsid w:val="00B51D3E"/>
    <w:rsid w:val="00B612BD"/>
    <w:rsid w:val="00B85144"/>
    <w:rsid w:val="00BA7703"/>
    <w:rsid w:val="00C274DB"/>
    <w:rsid w:val="00C3216A"/>
    <w:rsid w:val="00CA317D"/>
    <w:rsid w:val="00CD3A3A"/>
    <w:rsid w:val="00CE006A"/>
    <w:rsid w:val="00D027A6"/>
    <w:rsid w:val="00D0350C"/>
    <w:rsid w:val="00D72DBC"/>
    <w:rsid w:val="00D8596F"/>
    <w:rsid w:val="00D87484"/>
    <w:rsid w:val="00DE3C40"/>
    <w:rsid w:val="00E169EC"/>
    <w:rsid w:val="00EA38E5"/>
    <w:rsid w:val="00EB5E07"/>
    <w:rsid w:val="00EC3183"/>
    <w:rsid w:val="00ED667D"/>
    <w:rsid w:val="00EF5943"/>
    <w:rsid w:val="00F042EE"/>
    <w:rsid w:val="00F14CA1"/>
    <w:rsid w:val="00F51B07"/>
    <w:rsid w:val="00F90DF0"/>
    <w:rsid w:val="00FC68AA"/>
    <w:rsid w:val="00FF3F0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C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11BC"/>
    <w:rPr>
      <w:rFonts w:cs="Times New Roman"/>
      <w:color w:val="0000FF"/>
      <w:u w:val="single"/>
    </w:rPr>
  </w:style>
  <w:style w:type="paragraph" w:styleId="ListParagraph">
    <w:name w:val="List Paragraph"/>
    <w:basedOn w:val="Normal"/>
    <w:uiPriority w:val="99"/>
    <w:qFormat/>
    <w:rsid w:val="009111BC"/>
    <w:pPr>
      <w:ind w:left="720"/>
      <w:contextualSpacing/>
    </w:pPr>
  </w:style>
  <w:style w:type="paragraph" w:styleId="Header">
    <w:name w:val="header"/>
    <w:basedOn w:val="Normal"/>
    <w:link w:val="HeaderChar"/>
    <w:uiPriority w:val="99"/>
    <w:rsid w:val="0097326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3260"/>
    <w:rPr>
      <w:rFonts w:cs="Times New Roman"/>
    </w:rPr>
  </w:style>
  <w:style w:type="paragraph" w:styleId="Footer">
    <w:name w:val="footer"/>
    <w:basedOn w:val="Normal"/>
    <w:link w:val="FooterChar"/>
    <w:uiPriority w:val="99"/>
    <w:rsid w:val="0097326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3260"/>
    <w:rPr>
      <w:rFonts w:cs="Times New Roman"/>
    </w:rPr>
  </w:style>
  <w:style w:type="paragraph" w:styleId="BalloonText">
    <w:name w:val="Balloon Text"/>
    <w:basedOn w:val="Normal"/>
    <w:link w:val="BalloonTextChar"/>
    <w:uiPriority w:val="99"/>
    <w:semiHidden/>
    <w:rsid w:val="00973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260"/>
    <w:rPr>
      <w:rFonts w:ascii="Tahoma" w:hAnsi="Tahoma" w:cs="Tahoma"/>
      <w:sz w:val="16"/>
      <w:szCs w:val="16"/>
    </w:rPr>
  </w:style>
  <w:style w:type="paragraph" w:styleId="Caption">
    <w:name w:val="caption"/>
    <w:basedOn w:val="Normal"/>
    <w:next w:val="Normal"/>
    <w:uiPriority w:val="99"/>
    <w:qFormat/>
    <w:rsid w:val="00740E3C"/>
    <w:pPr>
      <w:spacing w:line="240" w:lineRule="auto"/>
    </w:pPr>
    <w:rPr>
      <w:b/>
      <w:bCs/>
      <w:color w:val="4F81BD"/>
      <w:sz w:val="18"/>
      <w:szCs w:val="18"/>
    </w:rPr>
  </w:style>
  <w:style w:type="character" w:styleId="CommentReference">
    <w:name w:val="annotation reference"/>
    <w:basedOn w:val="DefaultParagraphFont"/>
    <w:uiPriority w:val="99"/>
    <w:semiHidden/>
    <w:rsid w:val="00B24A5F"/>
    <w:rPr>
      <w:rFonts w:cs="Times New Roman"/>
      <w:sz w:val="16"/>
      <w:szCs w:val="16"/>
    </w:rPr>
  </w:style>
  <w:style w:type="paragraph" w:styleId="CommentText">
    <w:name w:val="annotation text"/>
    <w:basedOn w:val="Normal"/>
    <w:link w:val="CommentTextChar"/>
    <w:uiPriority w:val="99"/>
    <w:semiHidden/>
    <w:rsid w:val="00B24A5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24A5F"/>
    <w:rPr>
      <w:rFonts w:cs="Times New Roman"/>
      <w:sz w:val="20"/>
      <w:szCs w:val="20"/>
    </w:rPr>
  </w:style>
  <w:style w:type="paragraph" w:styleId="CommentSubject">
    <w:name w:val="annotation subject"/>
    <w:basedOn w:val="CommentText"/>
    <w:next w:val="CommentText"/>
    <w:link w:val="CommentSubjectChar"/>
    <w:uiPriority w:val="99"/>
    <w:semiHidden/>
    <w:rsid w:val="00B24A5F"/>
    <w:rPr>
      <w:b/>
      <w:bCs/>
    </w:rPr>
  </w:style>
  <w:style w:type="character" w:customStyle="1" w:styleId="CommentSubjectChar">
    <w:name w:val="Comment Subject Char"/>
    <w:basedOn w:val="CommentTextChar"/>
    <w:link w:val="CommentSubject"/>
    <w:uiPriority w:val="99"/>
    <w:semiHidden/>
    <w:locked/>
    <w:rsid w:val="00B24A5F"/>
    <w:rPr>
      <w:b/>
      <w:bCs/>
    </w:rPr>
  </w:style>
  <w:style w:type="character" w:styleId="PageNumber">
    <w:name w:val="page number"/>
    <w:basedOn w:val="DefaultParagraphFont"/>
    <w:uiPriority w:val="99"/>
    <w:rsid w:val="00FF3F01"/>
    <w:rPr>
      <w:rFonts w:cs="Times New Roman"/>
    </w:rPr>
  </w:style>
</w:styles>
</file>

<file path=word/webSettings.xml><?xml version="1.0" encoding="utf-8"?>
<w:webSettings xmlns:r="http://schemas.openxmlformats.org/officeDocument/2006/relationships" xmlns:w="http://schemas.openxmlformats.org/wordprocessingml/2006/main">
  <w:divs>
    <w:div w:id="555555483">
      <w:marLeft w:val="0"/>
      <w:marRight w:val="0"/>
      <w:marTop w:val="0"/>
      <w:marBottom w:val="975"/>
      <w:divBdr>
        <w:top w:val="none" w:sz="0" w:space="0" w:color="auto"/>
        <w:left w:val="none" w:sz="0" w:space="0" w:color="auto"/>
        <w:bottom w:val="none" w:sz="0" w:space="0" w:color="auto"/>
        <w:right w:val="none" w:sz="0" w:space="0" w:color="auto"/>
      </w:divBdr>
      <w:divsChild>
        <w:div w:id="555555499">
          <w:marLeft w:val="720"/>
          <w:marRight w:val="720"/>
          <w:marTop w:val="100"/>
          <w:marBottom w:val="100"/>
          <w:divBdr>
            <w:top w:val="none" w:sz="0" w:space="0" w:color="auto"/>
            <w:left w:val="none" w:sz="0" w:space="0" w:color="auto"/>
            <w:bottom w:val="none" w:sz="0" w:space="0" w:color="auto"/>
            <w:right w:val="none" w:sz="0" w:space="0" w:color="auto"/>
          </w:divBdr>
        </w:div>
      </w:divsChild>
    </w:div>
    <w:div w:id="555555485">
      <w:marLeft w:val="0"/>
      <w:marRight w:val="0"/>
      <w:marTop w:val="0"/>
      <w:marBottom w:val="0"/>
      <w:divBdr>
        <w:top w:val="none" w:sz="0" w:space="0" w:color="auto"/>
        <w:left w:val="none" w:sz="0" w:space="0" w:color="auto"/>
        <w:bottom w:val="none" w:sz="0" w:space="0" w:color="auto"/>
        <w:right w:val="none" w:sz="0" w:space="0" w:color="auto"/>
      </w:divBdr>
    </w:div>
    <w:div w:id="555555495">
      <w:marLeft w:val="0"/>
      <w:marRight w:val="0"/>
      <w:marTop w:val="0"/>
      <w:marBottom w:val="0"/>
      <w:divBdr>
        <w:top w:val="none" w:sz="0" w:space="0" w:color="auto"/>
        <w:left w:val="none" w:sz="0" w:space="0" w:color="auto"/>
        <w:bottom w:val="none" w:sz="0" w:space="0" w:color="auto"/>
        <w:right w:val="none" w:sz="0" w:space="0" w:color="auto"/>
      </w:divBdr>
      <w:divsChild>
        <w:div w:id="555555494">
          <w:marLeft w:val="0"/>
          <w:marRight w:val="0"/>
          <w:marTop w:val="0"/>
          <w:marBottom w:val="0"/>
          <w:divBdr>
            <w:top w:val="none" w:sz="0" w:space="0" w:color="auto"/>
            <w:left w:val="none" w:sz="0" w:space="0" w:color="auto"/>
            <w:bottom w:val="none" w:sz="0" w:space="0" w:color="auto"/>
            <w:right w:val="none" w:sz="0" w:space="0" w:color="auto"/>
          </w:divBdr>
          <w:divsChild>
            <w:div w:id="555555497">
              <w:marLeft w:val="0"/>
              <w:marRight w:val="0"/>
              <w:marTop w:val="0"/>
              <w:marBottom w:val="0"/>
              <w:divBdr>
                <w:top w:val="none" w:sz="0" w:space="0" w:color="auto"/>
                <w:left w:val="none" w:sz="0" w:space="0" w:color="auto"/>
                <w:bottom w:val="none" w:sz="0" w:space="0" w:color="auto"/>
                <w:right w:val="none" w:sz="0" w:space="0" w:color="auto"/>
              </w:divBdr>
              <w:divsChild>
                <w:div w:id="555555496">
                  <w:marLeft w:val="0"/>
                  <w:marRight w:val="0"/>
                  <w:marTop w:val="0"/>
                  <w:marBottom w:val="0"/>
                  <w:divBdr>
                    <w:top w:val="none" w:sz="0" w:space="0" w:color="auto"/>
                    <w:left w:val="none" w:sz="0" w:space="0" w:color="auto"/>
                    <w:bottom w:val="none" w:sz="0" w:space="0" w:color="auto"/>
                    <w:right w:val="none" w:sz="0" w:space="0" w:color="auto"/>
                  </w:divBdr>
                  <w:divsChild>
                    <w:div w:id="555555491">
                      <w:marLeft w:val="0"/>
                      <w:marRight w:val="0"/>
                      <w:marTop w:val="0"/>
                      <w:marBottom w:val="0"/>
                      <w:divBdr>
                        <w:top w:val="none" w:sz="0" w:space="0" w:color="auto"/>
                        <w:left w:val="none" w:sz="0" w:space="0" w:color="auto"/>
                        <w:bottom w:val="none" w:sz="0" w:space="0" w:color="auto"/>
                        <w:right w:val="none" w:sz="0" w:space="0" w:color="auto"/>
                      </w:divBdr>
                      <w:divsChild>
                        <w:div w:id="555555493">
                          <w:marLeft w:val="0"/>
                          <w:marRight w:val="0"/>
                          <w:marTop w:val="0"/>
                          <w:marBottom w:val="0"/>
                          <w:divBdr>
                            <w:top w:val="none" w:sz="0" w:space="0" w:color="auto"/>
                            <w:left w:val="none" w:sz="0" w:space="0" w:color="auto"/>
                            <w:bottom w:val="none" w:sz="0" w:space="0" w:color="auto"/>
                            <w:right w:val="none" w:sz="0" w:space="0" w:color="auto"/>
                          </w:divBdr>
                          <w:divsChild>
                            <w:div w:id="555555504">
                              <w:marLeft w:val="0"/>
                              <w:marRight w:val="0"/>
                              <w:marTop w:val="0"/>
                              <w:marBottom w:val="0"/>
                              <w:divBdr>
                                <w:top w:val="none" w:sz="0" w:space="0" w:color="auto"/>
                                <w:left w:val="none" w:sz="0" w:space="0" w:color="auto"/>
                                <w:bottom w:val="none" w:sz="0" w:space="0" w:color="auto"/>
                                <w:right w:val="none" w:sz="0" w:space="0" w:color="auto"/>
                              </w:divBdr>
                              <w:divsChild>
                                <w:div w:id="555555492">
                                  <w:marLeft w:val="0"/>
                                  <w:marRight w:val="0"/>
                                  <w:marTop w:val="0"/>
                                  <w:marBottom w:val="0"/>
                                  <w:divBdr>
                                    <w:top w:val="none" w:sz="0" w:space="0" w:color="auto"/>
                                    <w:left w:val="none" w:sz="0" w:space="0" w:color="auto"/>
                                    <w:bottom w:val="none" w:sz="0" w:space="0" w:color="auto"/>
                                    <w:right w:val="none" w:sz="0" w:space="0" w:color="auto"/>
                                  </w:divBdr>
                                  <w:divsChild>
                                    <w:div w:id="5555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555498">
      <w:marLeft w:val="0"/>
      <w:marRight w:val="0"/>
      <w:marTop w:val="0"/>
      <w:marBottom w:val="0"/>
      <w:divBdr>
        <w:top w:val="none" w:sz="0" w:space="0" w:color="auto"/>
        <w:left w:val="none" w:sz="0" w:space="0" w:color="auto"/>
        <w:bottom w:val="none" w:sz="0" w:space="0" w:color="auto"/>
        <w:right w:val="none" w:sz="0" w:space="0" w:color="auto"/>
      </w:divBdr>
      <w:divsChild>
        <w:div w:id="555555502">
          <w:marLeft w:val="0"/>
          <w:marRight w:val="0"/>
          <w:marTop w:val="0"/>
          <w:marBottom w:val="0"/>
          <w:divBdr>
            <w:top w:val="none" w:sz="0" w:space="0" w:color="auto"/>
            <w:left w:val="none" w:sz="0" w:space="0" w:color="auto"/>
            <w:bottom w:val="none" w:sz="0" w:space="0" w:color="auto"/>
            <w:right w:val="none" w:sz="0" w:space="0" w:color="auto"/>
          </w:divBdr>
          <w:divsChild>
            <w:div w:id="5555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5505">
      <w:marLeft w:val="0"/>
      <w:marRight w:val="0"/>
      <w:marTop w:val="0"/>
      <w:marBottom w:val="0"/>
      <w:divBdr>
        <w:top w:val="none" w:sz="0" w:space="0" w:color="auto"/>
        <w:left w:val="none" w:sz="0" w:space="0" w:color="auto"/>
        <w:bottom w:val="none" w:sz="0" w:space="0" w:color="auto"/>
        <w:right w:val="none" w:sz="0" w:space="0" w:color="auto"/>
      </w:divBdr>
      <w:divsChild>
        <w:div w:id="555555500">
          <w:marLeft w:val="0"/>
          <w:marRight w:val="0"/>
          <w:marTop w:val="0"/>
          <w:marBottom w:val="0"/>
          <w:divBdr>
            <w:top w:val="none" w:sz="0" w:space="0" w:color="auto"/>
            <w:left w:val="none" w:sz="0" w:space="0" w:color="auto"/>
            <w:bottom w:val="none" w:sz="0" w:space="0" w:color="auto"/>
            <w:right w:val="none" w:sz="0" w:space="0" w:color="auto"/>
          </w:divBdr>
          <w:divsChild>
            <w:div w:id="5555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5509">
      <w:marLeft w:val="0"/>
      <w:marRight w:val="0"/>
      <w:marTop w:val="0"/>
      <w:marBottom w:val="0"/>
      <w:divBdr>
        <w:top w:val="none" w:sz="0" w:space="0" w:color="auto"/>
        <w:left w:val="none" w:sz="0" w:space="0" w:color="auto"/>
        <w:bottom w:val="none" w:sz="0" w:space="0" w:color="auto"/>
        <w:right w:val="none" w:sz="0" w:space="0" w:color="auto"/>
      </w:divBdr>
      <w:divsChild>
        <w:div w:id="555555489">
          <w:marLeft w:val="0"/>
          <w:marRight w:val="0"/>
          <w:marTop w:val="0"/>
          <w:marBottom w:val="0"/>
          <w:divBdr>
            <w:top w:val="none" w:sz="0" w:space="0" w:color="auto"/>
            <w:left w:val="none" w:sz="0" w:space="0" w:color="auto"/>
            <w:bottom w:val="none" w:sz="0" w:space="0" w:color="auto"/>
            <w:right w:val="none" w:sz="0" w:space="0" w:color="auto"/>
          </w:divBdr>
          <w:divsChild>
            <w:div w:id="555555490">
              <w:marLeft w:val="0"/>
              <w:marRight w:val="0"/>
              <w:marTop w:val="0"/>
              <w:marBottom w:val="0"/>
              <w:divBdr>
                <w:top w:val="none" w:sz="0" w:space="0" w:color="auto"/>
                <w:left w:val="none" w:sz="0" w:space="0" w:color="auto"/>
                <w:bottom w:val="none" w:sz="0" w:space="0" w:color="auto"/>
                <w:right w:val="none" w:sz="0" w:space="0" w:color="auto"/>
              </w:divBdr>
              <w:divsChild>
                <w:div w:id="555555511">
                  <w:marLeft w:val="0"/>
                  <w:marRight w:val="0"/>
                  <w:marTop w:val="0"/>
                  <w:marBottom w:val="0"/>
                  <w:divBdr>
                    <w:top w:val="none" w:sz="0" w:space="0" w:color="auto"/>
                    <w:left w:val="none" w:sz="0" w:space="0" w:color="auto"/>
                    <w:bottom w:val="none" w:sz="0" w:space="0" w:color="auto"/>
                    <w:right w:val="none" w:sz="0" w:space="0" w:color="auto"/>
                  </w:divBdr>
                  <w:divsChild>
                    <w:div w:id="555555503">
                      <w:marLeft w:val="0"/>
                      <w:marRight w:val="0"/>
                      <w:marTop w:val="0"/>
                      <w:marBottom w:val="0"/>
                      <w:divBdr>
                        <w:top w:val="none" w:sz="0" w:space="0" w:color="auto"/>
                        <w:left w:val="none" w:sz="0" w:space="0" w:color="auto"/>
                        <w:bottom w:val="none" w:sz="0" w:space="0" w:color="auto"/>
                        <w:right w:val="none" w:sz="0" w:space="0" w:color="auto"/>
                      </w:divBdr>
                      <w:divsChild>
                        <w:div w:id="555555506">
                          <w:marLeft w:val="0"/>
                          <w:marRight w:val="0"/>
                          <w:marTop w:val="0"/>
                          <w:marBottom w:val="0"/>
                          <w:divBdr>
                            <w:top w:val="none" w:sz="0" w:space="0" w:color="auto"/>
                            <w:left w:val="none" w:sz="0" w:space="0" w:color="auto"/>
                            <w:bottom w:val="none" w:sz="0" w:space="0" w:color="auto"/>
                            <w:right w:val="none" w:sz="0" w:space="0" w:color="auto"/>
                          </w:divBdr>
                          <w:divsChild>
                            <w:div w:id="555555507">
                              <w:marLeft w:val="0"/>
                              <w:marRight w:val="0"/>
                              <w:marTop w:val="0"/>
                              <w:marBottom w:val="0"/>
                              <w:divBdr>
                                <w:top w:val="none" w:sz="0" w:space="0" w:color="auto"/>
                                <w:left w:val="none" w:sz="0" w:space="0" w:color="auto"/>
                                <w:bottom w:val="none" w:sz="0" w:space="0" w:color="auto"/>
                                <w:right w:val="none" w:sz="0" w:space="0" w:color="auto"/>
                              </w:divBdr>
                              <w:divsChild>
                                <w:div w:id="555555487">
                                  <w:marLeft w:val="0"/>
                                  <w:marRight w:val="0"/>
                                  <w:marTop w:val="0"/>
                                  <w:marBottom w:val="0"/>
                                  <w:divBdr>
                                    <w:top w:val="none" w:sz="0" w:space="0" w:color="auto"/>
                                    <w:left w:val="none" w:sz="0" w:space="0" w:color="auto"/>
                                    <w:bottom w:val="none" w:sz="0" w:space="0" w:color="auto"/>
                                    <w:right w:val="none" w:sz="0" w:space="0" w:color="auto"/>
                                  </w:divBdr>
                                  <w:divsChild>
                                    <w:div w:id="555555508">
                                      <w:marLeft w:val="0"/>
                                      <w:marRight w:val="0"/>
                                      <w:marTop w:val="0"/>
                                      <w:marBottom w:val="0"/>
                                      <w:divBdr>
                                        <w:top w:val="none" w:sz="0" w:space="0" w:color="auto"/>
                                        <w:left w:val="none" w:sz="0" w:space="0" w:color="auto"/>
                                        <w:bottom w:val="none" w:sz="0" w:space="0" w:color="auto"/>
                                        <w:right w:val="none" w:sz="0" w:space="0" w:color="auto"/>
                                      </w:divBdr>
                                      <w:divsChild>
                                        <w:div w:id="55555550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555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848</Words>
  <Characters>4837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logo: Lifelong Learning Programme (James, as per page 6, AbD 133)]</dc:title>
  <dc:subject/>
  <dc:creator>Foteini Galanopoulou</dc:creator>
  <cp:keywords/>
  <dc:description/>
  <cp:lastModifiedBy>Foteini</cp:lastModifiedBy>
  <cp:revision>3</cp:revision>
  <cp:lastPrinted>2013-08-15T14:48:00Z</cp:lastPrinted>
  <dcterms:created xsi:type="dcterms:W3CDTF">2016-07-24T12:02:00Z</dcterms:created>
  <dcterms:modified xsi:type="dcterms:W3CDTF">2016-09-10T09:05:00Z</dcterms:modified>
</cp:coreProperties>
</file>